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74224" w14:textId="77777777" w:rsidR="0044336F" w:rsidRDefault="0044336F" w:rsidP="0044336F">
      <w:pPr>
        <w:spacing w:after="0" w:line="240" w:lineRule="auto"/>
        <w:rPr>
          <w:b/>
          <w:color w:val="0070C0"/>
          <w:spacing w:val="20"/>
          <w:sz w:val="32"/>
          <w:szCs w:val="32"/>
        </w:rPr>
      </w:pPr>
    </w:p>
    <w:p w14:paraId="5A211FBD" w14:textId="77777777" w:rsidR="0044336F" w:rsidRDefault="0044336F" w:rsidP="0044336F">
      <w:pPr>
        <w:spacing w:after="0" w:line="240" w:lineRule="auto"/>
        <w:jc w:val="center"/>
        <w:rPr>
          <w:rFonts w:eastAsia="Times New Roman" w:cs="Script MT Bold"/>
          <w:b/>
          <w:color w:val="00539B"/>
          <w:sz w:val="32"/>
          <w:szCs w:val="32"/>
        </w:rPr>
      </w:pPr>
    </w:p>
    <w:p w14:paraId="43CB8C7F" w14:textId="7CA2FB32" w:rsidR="0044336F" w:rsidRPr="00E01BAC" w:rsidRDefault="0044336F" w:rsidP="00E01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Script MT Bold"/>
          <w:b/>
          <w:color w:val="003D74" w:themeColor="accent1" w:themeShade="BF"/>
          <w:sz w:val="40"/>
          <w:szCs w:val="40"/>
        </w:rPr>
      </w:pPr>
      <w:r w:rsidRPr="00E01BAC">
        <w:rPr>
          <w:rFonts w:eastAsia="Times New Roman" w:cs="Script MT Bold"/>
          <w:b/>
          <w:color w:val="003D74" w:themeColor="accent1" w:themeShade="BF"/>
          <w:sz w:val="40"/>
          <w:szCs w:val="40"/>
        </w:rPr>
        <w:t xml:space="preserve">Bass Connections </w:t>
      </w:r>
      <w:r w:rsidR="00C04AC1" w:rsidRPr="00E01BAC">
        <w:rPr>
          <w:rFonts w:eastAsia="Times New Roman" w:cs="Script MT Bold"/>
          <w:b/>
          <w:color w:val="003D74" w:themeColor="accent1" w:themeShade="BF"/>
          <w:sz w:val="40"/>
          <w:szCs w:val="40"/>
        </w:rPr>
        <w:t>Budget</w:t>
      </w:r>
      <w:r w:rsidRPr="00E01BAC">
        <w:rPr>
          <w:rFonts w:eastAsia="Times New Roman" w:cs="Script MT Bold"/>
          <w:b/>
          <w:color w:val="003D74" w:themeColor="accent1" w:themeShade="BF"/>
          <w:sz w:val="40"/>
          <w:szCs w:val="40"/>
        </w:rPr>
        <w:t xml:space="preserve"> Template for Project Teams</w:t>
      </w:r>
    </w:p>
    <w:p w14:paraId="604A12AD" w14:textId="77777777" w:rsidR="0044336F" w:rsidRPr="006A59D6" w:rsidRDefault="0044336F" w:rsidP="0044336F">
      <w:pPr>
        <w:spacing w:after="0" w:line="240" w:lineRule="auto"/>
        <w:rPr>
          <w:rStyle w:val="CustomTitleChar"/>
          <w:b w:val="0"/>
        </w:rPr>
      </w:pPr>
    </w:p>
    <w:p w14:paraId="5DD11F97" w14:textId="46C6DE80" w:rsidR="00F92D67" w:rsidRPr="00F92D67" w:rsidRDefault="00C04AC1" w:rsidP="00F92D67">
      <w:pPr>
        <w:spacing w:after="0" w:line="240" w:lineRule="auto"/>
        <w:rPr>
          <w:color w:val="FF0000"/>
        </w:rPr>
      </w:pPr>
      <w:r>
        <w:t xml:space="preserve">You may complete this template and upload it to </w:t>
      </w:r>
      <w:r w:rsidRPr="00B97EAD">
        <w:t xml:space="preserve">the </w:t>
      </w:r>
      <w:hyperlink r:id="rId7" w:history="1">
        <w:r w:rsidRPr="00B97EAD">
          <w:rPr>
            <w:rStyle w:val="Hyperlink"/>
          </w:rPr>
          <w:t>online form</w:t>
        </w:r>
      </w:hyperlink>
      <w:r w:rsidRPr="00B97EAD">
        <w:t xml:space="preserve"> with your</w:t>
      </w:r>
      <w:r>
        <w:t xml:space="preserve"> submission. Please note that you may also use your own budget template and/or edit the table below as needed. </w:t>
      </w:r>
      <w:r w:rsidR="0044336F">
        <w:t>P</w:t>
      </w:r>
      <w:r w:rsidR="0044336F" w:rsidRPr="00255B89">
        <w:t>lease re</w:t>
      </w:r>
      <w:r w:rsidR="0044336F">
        <w:t>ference the</w:t>
      </w:r>
      <w:r w:rsidR="0044336F" w:rsidRPr="001E3221">
        <w:t xml:space="preserve"> </w:t>
      </w:r>
      <w:hyperlink r:id="rId8" w:history="1">
        <w:r w:rsidR="0044336F" w:rsidRPr="00F63E36">
          <w:rPr>
            <w:rStyle w:val="Hyperlink"/>
          </w:rPr>
          <w:t>proposal guidelines</w:t>
        </w:r>
      </w:hyperlink>
      <w:r w:rsidR="0044336F">
        <w:rPr>
          <w:color w:val="FF0000"/>
        </w:rPr>
        <w:t xml:space="preserve"> </w:t>
      </w:r>
      <w:r w:rsidR="0044336F" w:rsidRPr="006A59D6">
        <w:t>for more informa</w:t>
      </w:r>
      <w:r w:rsidR="00F92D67">
        <w:t xml:space="preserve">tion about budgets, particularly allowable and unallowable staff/faculty effort. </w:t>
      </w:r>
    </w:p>
    <w:p w14:paraId="3AB5BA8C" w14:textId="77777777" w:rsidR="00F92D67" w:rsidRDefault="00F92D67" w:rsidP="00F92D67">
      <w:pPr>
        <w:spacing w:after="0" w:line="240" w:lineRule="auto"/>
      </w:pPr>
    </w:p>
    <w:p w14:paraId="5EAD7A75" w14:textId="1C8398A0" w:rsidR="002A2D34" w:rsidRPr="002A2D34" w:rsidRDefault="002A2D34" w:rsidP="002A2D34">
      <w:pPr>
        <w:spacing w:after="0" w:line="240" w:lineRule="auto"/>
      </w:pPr>
      <w:r w:rsidRPr="002A2D34">
        <w:t xml:space="preserve">For budget requests above $30,000, please provide a paragraph that explains why a higher funding level is necessary for the success of this project. Please note that requests for funding above $30,000 should only be used to cover essential project expenses such as research materials, essential labor and research travel. Requests for higher funding amounts will be evaluated </w:t>
      </w:r>
      <w:r w:rsidR="00022414">
        <w:t xml:space="preserve">with </w:t>
      </w:r>
      <w:r w:rsidR="001E4AF4">
        <w:t>respect</w:t>
      </w:r>
      <w:r w:rsidR="00022414">
        <w:t xml:space="preserve"> to</w:t>
      </w:r>
      <w:r w:rsidRPr="002A2D34">
        <w:t xml:space="preserve"> the robustness of student engagement in the project, which can include both the number of student spots available on the team and/or the depth of engagement offered through summer and/or fieldwork experiences.</w:t>
      </w:r>
    </w:p>
    <w:p w14:paraId="58AB0D97" w14:textId="77777777" w:rsidR="002A2D34" w:rsidRDefault="002A2D34" w:rsidP="00F92D67">
      <w:pPr>
        <w:spacing w:after="0" w:line="240" w:lineRule="auto"/>
      </w:pPr>
    </w:p>
    <w:p w14:paraId="68C26CC4" w14:textId="77777777" w:rsidR="00F92D67" w:rsidRDefault="00F92D67" w:rsidP="00F92D67">
      <w:pPr>
        <w:spacing w:after="0" w:line="240" w:lineRule="auto"/>
        <w:rPr>
          <w:rFonts w:eastAsia="Times New Roman"/>
          <w:bCs/>
        </w:rPr>
      </w:pPr>
      <w:bookmarkStart w:id="0" w:name="_Hlk78896344"/>
      <w:r w:rsidRPr="006A59D6">
        <w:rPr>
          <w:b/>
        </w:rPr>
        <w:t>Total Budget Request:</w:t>
      </w:r>
      <w:r>
        <w:t xml:space="preserve"> </w:t>
      </w:r>
      <w:r>
        <w:rPr>
          <w:rFonts w:eastAsia="Times New Roman"/>
          <w:bCs/>
        </w:rPr>
        <w:t>_____________</w:t>
      </w:r>
    </w:p>
    <w:p w14:paraId="05D3883A" w14:textId="77777777" w:rsidR="00F92D67" w:rsidRPr="00273574" w:rsidRDefault="00F92D67" w:rsidP="00F92D67">
      <w:pPr>
        <w:keepNext/>
        <w:spacing w:after="0" w:line="240" w:lineRule="auto"/>
        <w:rPr>
          <w:b/>
          <w:sz w:val="24"/>
        </w:rPr>
      </w:pPr>
      <w:bookmarkStart w:id="1" w:name="_Hlk173495077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505"/>
        <w:gridCol w:w="1980"/>
        <w:gridCol w:w="3865"/>
      </w:tblGrid>
      <w:tr w:rsidR="00F92D67" w:rsidRPr="000340FE" w14:paraId="45C5A824" w14:textId="77777777" w:rsidTr="00270CA4">
        <w:trPr>
          <w:trHeight w:val="530"/>
          <w:tblHeader/>
        </w:trPr>
        <w:tc>
          <w:tcPr>
            <w:tcW w:w="1874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1DD790" w14:textId="77777777" w:rsidR="00F92D67" w:rsidRPr="000340FE" w:rsidRDefault="00F92D67" w:rsidP="007A25F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340FE">
              <w:rPr>
                <w:b/>
                <w:bCs/>
                <w:sz w:val="20"/>
                <w:szCs w:val="20"/>
              </w:rPr>
              <w:t>Cost Category</w:t>
            </w:r>
          </w:p>
        </w:tc>
        <w:tc>
          <w:tcPr>
            <w:tcW w:w="1059" w:type="pct"/>
            <w:shd w:val="clear" w:color="auto" w:fill="F2F2F2" w:themeFill="background1" w:themeFillShade="F2"/>
            <w:noWrap/>
            <w:hideMark/>
          </w:tcPr>
          <w:p w14:paraId="56E37585" w14:textId="77777777" w:rsidR="00F92D67" w:rsidRPr="000340FE" w:rsidRDefault="00F92D67" w:rsidP="007A25F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340FE">
              <w:rPr>
                <w:b/>
                <w:bCs/>
                <w:sz w:val="20"/>
                <w:szCs w:val="20"/>
              </w:rPr>
              <w:t>Funding Request</w:t>
            </w:r>
          </w:p>
        </w:tc>
        <w:tc>
          <w:tcPr>
            <w:tcW w:w="2067" w:type="pct"/>
            <w:shd w:val="clear" w:color="auto" w:fill="F2F2F2" w:themeFill="background1" w:themeFillShade="F2"/>
            <w:hideMark/>
          </w:tcPr>
          <w:p w14:paraId="6F2050B8" w14:textId="77777777" w:rsidR="00F92D67" w:rsidRPr="000340FE" w:rsidRDefault="00F92D67" w:rsidP="007A25F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340FE">
              <w:rPr>
                <w:b/>
                <w:bCs/>
                <w:sz w:val="20"/>
                <w:szCs w:val="20"/>
              </w:rPr>
              <w:t>Notes (e.g., name of personnel, activities supported)</w:t>
            </w:r>
          </w:p>
        </w:tc>
      </w:tr>
      <w:tr w:rsidR="00F92D67" w:rsidRPr="000340FE" w14:paraId="340C6DBC" w14:textId="77777777" w:rsidTr="007A25FA">
        <w:trPr>
          <w:trHeight w:val="255"/>
        </w:trPr>
        <w:tc>
          <w:tcPr>
            <w:tcW w:w="5000" w:type="pct"/>
            <w:gridSpan w:val="3"/>
            <w:shd w:val="clear" w:color="auto" w:fill="D1EFEF" w:themeFill="accent2" w:themeFillTint="33"/>
            <w:noWrap/>
          </w:tcPr>
          <w:p w14:paraId="4AD04C50" w14:textId="77777777" w:rsidR="00F92D67" w:rsidRPr="000340FE" w:rsidRDefault="00F92D67" w:rsidP="007A25F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340FE">
              <w:rPr>
                <w:b/>
                <w:bCs/>
                <w:sz w:val="20"/>
                <w:szCs w:val="20"/>
              </w:rPr>
              <w:t>Payroll-allowable Categories</w:t>
            </w:r>
          </w:p>
        </w:tc>
      </w:tr>
      <w:tr w:rsidR="00F92D67" w:rsidRPr="000340FE" w14:paraId="77D12625" w14:textId="77777777" w:rsidTr="00270CA4">
        <w:trPr>
          <w:trHeight w:val="255"/>
        </w:trPr>
        <w:tc>
          <w:tcPr>
            <w:tcW w:w="1874" w:type="pct"/>
            <w:noWrap/>
            <w:hideMark/>
          </w:tcPr>
          <w:p w14:paraId="5BDA8283" w14:textId="3781438C" w:rsidR="00F92D67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</w:t>
            </w:r>
            <w:r w:rsidR="0072410E">
              <w:rPr>
                <w:sz w:val="20"/>
                <w:szCs w:val="20"/>
              </w:rPr>
              <w:t>/PROFESSIONAL</w:t>
            </w:r>
            <w:r>
              <w:rPr>
                <w:sz w:val="20"/>
                <w:szCs w:val="20"/>
              </w:rPr>
              <w:t xml:space="preserve"> STUDENT EFFORT: </w:t>
            </w:r>
          </w:p>
          <w:p w14:paraId="68CDC4C9" w14:textId="3EF3396A" w:rsidR="00F92D67" w:rsidRDefault="00F92D67" w:rsidP="00F92D6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60" w:hanging="160"/>
              <w:rPr>
                <w:sz w:val="20"/>
                <w:szCs w:val="20"/>
              </w:rPr>
            </w:pPr>
            <w:r w:rsidRPr="00013F76">
              <w:rPr>
                <w:sz w:val="20"/>
                <w:szCs w:val="20"/>
              </w:rPr>
              <w:t xml:space="preserve">PhD </w:t>
            </w:r>
            <w:r>
              <w:rPr>
                <w:sz w:val="20"/>
                <w:szCs w:val="20"/>
              </w:rPr>
              <w:t>t</w:t>
            </w:r>
            <w:r w:rsidRPr="00013F76">
              <w:rPr>
                <w:sz w:val="20"/>
                <w:szCs w:val="20"/>
              </w:rPr>
              <w:t xml:space="preserve">eaching or graduate assistants </w:t>
            </w:r>
            <w:r>
              <w:rPr>
                <w:sz w:val="20"/>
                <w:szCs w:val="20"/>
              </w:rPr>
              <w:t>(</w:t>
            </w:r>
            <w:proofErr w:type="spellStart"/>
            <w:r w:rsidRPr="00013F76">
              <w:rPr>
                <w:sz w:val="20"/>
                <w:szCs w:val="20"/>
              </w:rPr>
              <w:t>sugg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13F76">
              <w:rPr>
                <w:sz w:val="20"/>
                <w:szCs w:val="20"/>
              </w:rPr>
              <w:t xml:space="preserve"> range: $</w:t>
            </w:r>
            <w:r w:rsidR="002A2D34">
              <w:rPr>
                <w:sz w:val="20"/>
                <w:szCs w:val="20"/>
              </w:rPr>
              <w:t>20</w:t>
            </w:r>
            <w:r w:rsidRPr="00013F76">
              <w:rPr>
                <w:sz w:val="20"/>
                <w:szCs w:val="20"/>
              </w:rPr>
              <w:t>-</w:t>
            </w:r>
            <w:r w:rsidR="00B1311B">
              <w:rPr>
                <w:sz w:val="20"/>
                <w:szCs w:val="20"/>
              </w:rPr>
              <w:t>2</w:t>
            </w:r>
            <w:r w:rsidR="002A2D34">
              <w:rPr>
                <w:sz w:val="20"/>
                <w:szCs w:val="20"/>
              </w:rPr>
              <w:t>3</w:t>
            </w:r>
            <w:r w:rsidR="00BF7697">
              <w:rPr>
                <w:sz w:val="20"/>
                <w:szCs w:val="20"/>
              </w:rPr>
              <w:t>.50</w:t>
            </w:r>
            <w:r w:rsidRPr="00013F76">
              <w:rPr>
                <w:sz w:val="20"/>
                <w:szCs w:val="20"/>
              </w:rPr>
              <w:t>/hour)</w:t>
            </w:r>
          </w:p>
          <w:p w14:paraId="3903541F" w14:textId="70D59227" w:rsidR="00F92D67" w:rsidRPr="00013F76" w:rsidRDefault="00F92D67" w:rsidP="00F92D6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60" w:hanging="160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Masters/Professional</w:t>
            </w:r>
            <w:r>
              <w:rPr>
                <w:sz w:val="20"/>
                <w:szCs w:val="20"/>
              </w:rPr>
              <w:t xml:space="preserve"> </w:t>
            </w:r>
            <w:r w:rsidR="0072410E">
              <w:rPr>
                <w:sz w:val="20"/>
                <w:szCs w:val="20"/>
              </w:rPr>
              <w:t xml:space="preserve">student </w:t>
            </w:r>
            <w:r>
              <w:rPr>
                <w:sz w:val="20"/>
                <w:szCs w:val="20"/>
              </w:rPr>
              <w:t xml:space="preserve">assistants </w:t>
            </w:r>
            <w:r w:rsidRPr="000340FE">
              <w:rPr>
                <w:sz w:val="20"/>
                <w:szCs w:val="20"/>
              </w:rPr>
              <w:t>(</w:t>
            </w:r>
            <w:proofErr w:type="spellStart"/>
            <w:r w:rsidRPr="000340FE">
              <w:rPr>
                <w:sz w:val="20"/>
                <w:szCs w:val="20"/>
              </w:rPr>
              <w:t>sugg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0340FE">
              <w:rPr>
                <w:sz w:val="20"/>
                <w:szCs w:val="20"/>
              </w:rPr>
              <w:t>range: $1</w:t>
            </w:r>
            <w:r w:rsidR="002A2D34">
              <w:rPr>
                <w:sz w:val="20"/>
                <w:szCs w:val="20"/>
              </w:rPr>
              <w:t>8</w:t>
            </w:r>
            <w:r w:rsidRPr="000340FE">
              <w:rPr>
                <w:sz w:val="20"/>
                <w:szCs w:val="20"/>
              </w:rPr>
              <w:t>-</w:t>
            </w:r>
            <w:r w:rsidR="002A2D34">
              <w:rPr>
                <w:sz w:val="20"/>
                <w:szCs w:val="20"/>
              </w:rPr>
              <w:t>20</w:t>
            </w:r>
            <w:r w:rsidRPr="000340FE">
              <w:rPr>
                <w:sz w:val="20"/>
                <w:szCs w:val="20"/>
              </w:rPr>
              <w:t>/hour)</w:t>
            </w:r>
          </w:p>
        </w:tc>
        <w:tc>
          <w:tcPr>
            <w:tcW w:w="1059" w:type="pct"/>
            <w:noWrap/>
            <w:hideMark/>
          </w:tcPr>
          <w:p w14:paraId="4FBF01D4" w14:textId="77777777" w:rsidR="00F92D67" w:rsidRPr="000340FE" w:rsidRDefault="00F92D67" w:rsidP="007A25F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67" w:type="pct"/>
            <w:noWrap/>
            <w:hideMark/>
          </w:tcPr>
          <w:p w14:paraId="6DB5F050" w14:textId="77777777" w:rsidR="00F92D67" w:rsidRPr="000340FE" w:rsidRDefault="00F92D67" w:rsidP="007A25F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92D67" w:rsidRPr="000340FE" w14:paraId="3E671D0D" w14:textId="77777777" w:rsidTr="00270CA4">
        <w:trPr>
          <w:trHeight w:val="255"/>
        </w:trPr>
        <w:tc>
          <w:tcPr>
            <w:tcW w:w="1874" w:type="pct"/>
            <w:tcBorders>
              <w:bottom w:val="single" w:sz="4" w:space="0" w:color="auto"/>
            </w:tcBorders>
            <w:noWrap/>
            <w:hideMark/>
          </w:tcPr>
          <w:p w14:paraId="2DB147AA" w14:textId="0F5A9408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 xml:space="preserve">UNDERGRADUATE STUDENT </w:t>
            </w:r>
            <w:r>
              <w:rPr>
                <w:sz w:val="20"/>
                <w:szCs w:val="20"/>
              </w:rPr>
              <w:t>EFFORT</w:t>
            </w:r>
            <w:r w:rsidRPr="000340FE">
              <w:rPr>
                <w:sz w:val="20"/>
                <w:szCs w:val="20"/>
              </w:rPr>
              <w:t xml:space="preserve"> (</w:t>
            </w:r>
            <w:proofErr w:type="spellStart"/>
            <w:r w:rsidRPr="000340FE">
              <w:rPr>
                <w:sz w:val="20"/>
                <w:szCs w:val="20"/>
              </w:rPr>
              <w:t>sugg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340FE">
              <w:rPr>
                <w:sz w:val="20"/>
                <w:szCs w:val="20"/>
              </w:rPr>
              <w:t xml:space="preserve"> range: $1</w:t>
            </w:r>
            <w:r w:rsidR="00BF7697">
              <w:rPr>
                <w:sz w:val="20"/>
                <w:szCs w:val="20"/>
              </w:rPr>
              <w:t>6</w:t>
            </w:r>
            <w:r w:rsidRPr="000340FE">
              <w:rPr>
                <w:sz w:val="20"/>
                <w:szCs w:val="20"/>
              </w:rPr>
              <w:t>-1</w:t>
            </w:r>
            <w:r w:rsidR="00B1311B">
              <w:rPr>
                <w:sz w:val="20"/>
                <w:szCs w:val="20"/>
              </w:rPr>
              <w:t>8</w:t>
            </w:r>
            <w:r w:rsidRPr="000340FE">
              <w:rPr>
                <w:sz w:val="20"/>
                <w:szCs w:val="20"/>
              </w:rPr>
              <w:t>/hour)</w:t>
            </w:r>
          </w:p>
        </w:tc>
        <w:tc>
          <w:tcPr>
            <w:tcW w:w="1059" w:type="pct"/>
            <w:noWrap/>
            <w:hideMark/>
          </w:tcPr>
          <w:p w14:paraId="0516FFBB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67" w:type="pct"/>
            <w:noWrap/>
            <w:hideMark/>
          </w:tcPr>
          <w:p w14:paraId="5E5D5A89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2D67" w:rsidRPr="000340FE" w14:paraId="3009158D" w14:textId="77777777" w:rsidTr="00270CA4">
        <w:trPr>
          <w:trHeight w:val="255"/>
        </w:trPr>
        <w:tc>
          <w:tcPr>
            <w:tcW w:w="1874" w:type="pct"/>
            <w:tcBorders>
              <w:bottom w:val="single" w:sz="4" w:space="0" w:color="auto"/>
            </w:tcBorders>
            <w:noWrap/>
          </w:tcPr>
          <w:p w14:paraId="14D2490D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POST-DOCTORAL EFFORT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  <w:noWrap/>
          </w:tcPr>
          <w:p w14:paraId="62493C94" w14:textId="77777777" w:rsidR="00F92D67" w:rsidRPr="000340FE" w:rsidRDefault="00F92D67" w:rsidP="007A25F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67" w:type="pct"/>
            <w:noWrap/>
          </w:tcPr>
          <w:p w14:paraId="2EA5F732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F92D67" w:rsidRPr="000340FE" w14:paraId="585ED40F" w14:textId="77777777" w:rsidTr="00DE35A4">
        <w:trPr>
          <w:trHeight w:val="255"/>
        </w:trPr>
        <w:tc>
          <w:tcPr>
            <w:tcW w:w="1874" w:type="pct"/>
            <w:tcBorders>
              <w:bottom w:val="single" w:sz="4" w:space="0" w:color="auto"/>
            </w:tcBorders>
            <w:noWrap/>
            <w:vAlign w:val="center"/>
          </w:tcPr>
          <w:p w14:paraId="678C9AA3" w14:textId="209F8D64" w:rsidR="00F92D67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STAFF/ FACULTY</w:t>
            </w:r>
            <w:r w:rsidR="007A25FA">
              <w:rPr>
                <w:sz w:val="20"/>
                <w:szCs w:val="20"/>
              </w:rPr>
              <w:t xml:space="preserve"> EFFORT</w:t>
            </w:r>
            <w:r>
              <w:rPr>
                <w:sz w:val="20"/>
                <w:szCs w:val="20"/>
              </w:rPr>
              <w:t xml:space="preserve"> (</w:t>
            </w:r>
            <w:hyperlink r:id="rId9" w:history="1">
              <w:r w:rsidRPr="00F63E36">
                <w:rPr>
                  <w:rStyle w:val="Hyperlink"/>
                  <w:sz w:val="20"/>
                  <w:szCs w:val="20"/>
                </w:rPr>
                <w:t>read proposal guidelines</w:t>
              </w:r>
            </w:hyperlink>
            <w:r>
              <w:rPr>
                <w:sz w:val="20"/>
                <w:szCs w:val="20"/>
              </w:rPr>
              <w:t xml:space="preserve"> before budgeting this line)</w:t>
            </w:r>
          </w:p>
        </w:tc>
        <w:tc>
          <w:tcPr>
            <w:tcW w:w="1059" w:type="pct"/>
            <w:noWrap/>
          </w:tcPr>
          <w:p w14:paraId="181545F2" w14:textId="77777777" w:rsidR="00F92D67" w:rsidRPr="000340FE" w:rsidRDefault="00F92D67" w:rsidP="007A25FA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067" w:type="pct"/>
            <w:noWrap/>
          </w:tcPr>
          <w:p w14:paraId="03290985" w14:textId="0B5E57CE" w:rsidR="00F92D67" w:rsidRPr="000340FE" w:rsidRDefault="00DE35A4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A025BD">
              <w:rPr>
                <w:i/>
                <w:iCs/>
                <w:sz w:val="18"/>
                <w:szCs w:val="18"/>
              </w:rPr>
              <w:t xml:space="preserve">Please provide a justification here but do not include percent effort or other </w:t>
            </w:r>
            <w:r>
              <w:rPr>
                <w:i/>
                <w:iCs/>
                <w:sz w:val="18"/>
                <w:szCs w:val="18"/>
              </w:rPr>
              <w:t>details</w:t>
            </w:r>
            <w:r w:rsidRPr="00A025BD">
              <w:rPr>
                <w:i/>
                <w:iCs/>
                <w:sz w:val="18"/>
                <w:szCs w:val="18"/>
              </w:rPr>
              <w:t xml:space="preserve"> that would divulge sensitive salary information</w:t>
            </w:r>
          </w:p>
        </w:tc>
      </w:tr>
      <w:tr w:rsidR="00F92D67" w:rsidRPr="000340FE" w14:paraId="00E9119E" w14:textId="77777777" w:rsidTr="00270CA4">
        <w:trPr>
          <w:trHeight w:val="255"/>
        </w:trPr>
        <w:tc>
          <w:tcPr>
            <w:tcW w:w="1874" w:type="pct"/>
            <w:tcBorders>
              <w:bottom w:val="single" w:sz="4" w:space="0" w:color="auto"/>
            </w:tcBorders>
            <w:noWrap/>
          </w:tcPr>
          <w:p w14:paraId="48FA2BC0" w14:textId="05890018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FRINGE [Projected fringe for FY 2</w:t>
            </w:r>
            <w:r w:rsidR="00BF769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</w:t>
            </w:r>
            <w:r w:rsidR="00BF769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 Staff/Faculty (2</w:t>
            </w:r>
            <w:r w:rsidR="002A2D3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%); Postdocs (</w:t>
            </w:r>
            <w:r w:rsidR="002A2D34">
              <w:rPr>
                <w:sz w:val="20"/>
                <w:szCs w:val="20"/>
              </w:rPr>
              <w:t>2</w:t>
            </w:r>
            <w:r w:rsidR="00BF7697">
              <w:rPr>
                <w:sz w:val="20"/>
                <w:szCs w:val="20"/>
              </w:rPr>
              <w:t>8.2</w:t>
            </w:r>
            <w:r>
              <w:rPr>
                <w:sz w:val="20"/>
                <w:szCs w:val="20"/>
              </w:rPr>
              <w:t>%); PhD students (</w:t>
            </w:r>
            <w:r w:rsidR="002A2D34">
              <w:rPr>
                <w:sz w:val="20"/>
                <w:szCs w:val="20"/>
              </w:rPr>
              <w:t>8</w:t>
            </w:r>
            <w:r w:rsidR="00BF7697">
              <w:rPr>
                <w:sz w:val="20"/>
                <w:szCs w:val="20"/>
              </w:rPr>
              <w:t>.7</w:t>
            </w:r>
            <w:r>
              <w:rPr>
                <w:sz w:val="20"/>
                <w:szCs w:val="20"/>
              </w:rPr>
              <w:t>%); other students (7.</w:t>
            </w:r>
            <w:r w:rsidR="00BF769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%)]</w:t>
            </w:r>
          </w:p>
        </w:tc>
        <w:tc>
          <w:tcPr>
            <w:tcW w:w="1059" w:type="pct"/>
            <w:noWrap/>
          </w:tcPr>
          <w:p w14:paraId="406D4F99" w14:textId="77777777" w:rsidR="00F92D67" w:rsidRPr="000340FE" w:rsidRDefault="00F92D67" w:rsidP="007A25FA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067" w:type="pct"/>
            <w:noWrap/>
          </w:tcPr>
          <w:p w14:paraId="3C937B2C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2D67" w:rsidRPr="000340FE" w14:paraId="54B221BD" w14:textId="77777777" w:rsidTr="007A25FA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D1EFEF" w:themeFill="accent2" w:themeFillTint="33"/>
            <w:noWrap/>
          </w:tcPr>
          <w:p w14:paraId="08558A95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/>
                <w:bCs/>
                <w:sz w:val="20"/>
                <w:szCs w:val="20"/>
              </w:rPr>
              <w:t>Supplies &amp; Materials</w:t>
            </w:r>
          </w:p>
        </w:tc>
      </w:tr>
      <w:tr w:rsidR="00F92D67" w:rsidRPr="000340FE" w14:paraId="36D29991" w14:textId="77777777" w:rsidTr="00270CA4">
        <w:trPr>
          <w:trHeight w:val="255"/>
        </w:trPr>
        <w:tc>
          <w:tcPr>
            <w:tcW w:w="1874" w:type="pct"/>
            <w:tcBorders>
              <w:top w:val="single" w:sz="4" w:space="0" w:color="auto"/>
            </w:tcBorders>
            <w:noWrap/>
            <w:hideMark/>
          </w:tcPr>
          <w:p w14:paraId="50C52A0F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INSTRUCTIONAL, RESEARCH OR OFFICE SUPPLIES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noWrap/>
            <w:hideMark/>
          </w:tcPr>
          <w:p w14:paraId="36EB743E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67" w:type="pct"/>
            <w:tcBorders>
              <w:top w:val="single" w:sz="4" w:space="0" w:color="auto"/>
            </w:tcBorders>
            <w:noWrap/>
            <w:hideMark/>
          </w:tcPr>
          <w:p w14:paraId="01D72C7E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F92D67" w:rsidRPr="000340FE" w14:paraId="00DC0258" w14:textId="77777777" w:rsidTr="00270CA4">
        <w:trPr>
          <w:trHeight w:val="255"/>
        </w:trPr>
        <w:tc>
          <w:tcPr>
            <w:tcW w:w="1874" w:type="pct"/>
            <w:tcBorders>
              <w:bottom w:val="single" w:sz="4" w:space="0" w:color="auto"/>
            </w:tcBorders>
            <w:noWrap/>
            <w:hideMark/>
          </w:tcPr>
          <w:p w14:paraId="485A2792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COMPUTERS AND MINOR EQUIPMENT</w:t>
            </w:r>
          </w:p>
        </w:tc>
        <w:tc>
          <w:tcPr>
            <w:tcW w:w="1059" w:type="pct"/>
            <w:noWrap/>
            <w:hideMark/>
          </w:tcPr>
          <w:p w14:paraId="45ACD8FE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  <w:r w:rsidRPr="000340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7" w:type="pct"/>
            <w:noWrap/>
            <w:hideMark/>
          </w:tcPr>
          <w:p w14:paraId="130D50A8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F92D67" w:rsidRPr="000340FE" w14:paraId="6388CEEC" w14:textId="77777777" w:rsidTr="007A25FA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FEF" w:themeFill="accent2" w:themeFillTint="33"/>
            <w:noWrap/>
          </w:tcPr>
          <w:p w14:paraId="13529E1F" w14:textId="77777777" w:rsidR="00F92D67" w:rsidRPr="003E76D1" w:rsidRDefault="00F92D67" w:rsidP="007A25F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E76D1">
              <w:rPr>
                <w:b/>
                <w:bCs/>
                <w:sz w:val="20"/>
                <w:szCs w:val="20"/>
              </w:rPr>
              <w:t>Travel</w:t>
            </w:r>
            <w:r>
              <w:rPr>
                <w:b/>
                <w:bCs/>
                <w:sz w:val="20"/>
                <w:szCs w:val="20"/>
              </w:rPr>
              <w:t xml:space="preserve"> Expenses</w:t>
            </w:r>
          </w:p>
        </w:tc>
      </w:tr>
      <w:tr w:rsidR="00F92D67" w:rsidRPr="000340FE" w14:paraId="70AAABF4" w14:textId="77777777" w:rsidTr="00270CA4">
        <w:trPr>
          <w:trHeight w:val="255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719E7" w14:textId="2F4CB84E" w:rsidR="00F92D67" w:rsidRPr="003E76D1" w:rsidRDefault="00AE0EBC" w:rsidP="007A25F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FIELD </w:t>
            </w:r>
            <w:r w:rsidR="00F92D67" w:rsidRPr="003E76D1">
              <w:rPr>
                <w:bCs/>
                <w:sz w:val="20"/>
                <w:szCs w:val="20"/>
              </w:rPr>
              <w:t>TRAVEL – DOMESTIC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6CC2" w14:textId="77777777" w:rsidR="00F92D67" w:rsidRPr="000340FE" w:rsidRDefault="00F92D67" w:rsidP="007A25F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5760" w14:textId="77777777" w:rsidR="00F92D67" w:rsidRPr="000340FE" w:rsidRDefault="00F92D67" w:rsidP="007A25F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92D67" w:rsidRPr="000340FE" w14:paraId="109A9064" w14:textId="77777777" w:rsidTr="00270CA4">
        <w:trPr>
          <w:trHeight w:val="255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3A4AD" w14:textId="1B5FEFB3" w:rsidR="00F92D67" w:rsidRPr="003E76D1" w:rsidRDefault="00AE0EBC" w:rsidP="007A25F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FIELD </w:t>
            </w:r>
            <w:r w:rsidR="00F92D67" w:rsidRPr="003E76D1">
              <w:rPr>
                <w:bCs/>
                <w:sz w:val="20"/>
                <w:szCs w:val="20"/>
              </w:rPr>
              <w:t xml:space="preserve">TRAVEL </w:t>
            </w:r>
            <w:r w:rsidR="007A25FA">
              <w:rPr>
                <w:bCs/>
                <w:sz w:val="20"/>
                <w:szCs w:val="20"/>
              </w:rPr>
              <w:t>–</w:t>
            </w:r>
            <w:r w:rsidR="00F92D67" w:rsidRPr="003E76D1">
              <w:rPr>
                <w:bCs/>
                <w:sz w:val="20"/>
                <w:szCs w:val="20"/>
              </w:rPr>
              <w:t xml:space="preserve"> INTERNATIONAL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768F" w14:textId="77777777" w:rsidR="00F92D67" w:rsidRPr="000340FE" w:rsidRDefault="00F92D67" w:rsidP="007A25F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  <w:r w:rsidRPr="000340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3380" w14:textId="77777777" w:rsidR="00F92D67" w:rsidRPr="000340FE" w:rsidRDefault="00F92D67" w:rsidP="007A25F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AE0EBC" w:rsidRPr="000340FE" w14:paraId="6E47CDF6" w14:textId="77777777" w:rsidTr="00270CA4">
        <w:trPr>
          <w:trHeight w:val="255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DD3E6" w14:textId="11B456FA" w:rsidR="00AE0EBC" w:rsidRDefault="00AE0EBC" w:rsidP="007A25F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CONFERENCE FEES AND TRAVEL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E60A" w14:textId="7204E945" w:rsidR="00AE0EBC" w:rsidRPr="000340FE" w:rsidRDefault="00AE0EBC" w:rsidP="007A25F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CC0D" w14:textId="77777777" w:rsidR="00AE0EBC" w:rsidRPr="000340FE" w:rsidRDefault="00AE0EBC" w:rsidP="007A25F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92D67" w:rsidRPr="000340FE" w14:paraId="27C51DA7" w14:textId="77777777" w:rsidTr="007A25FA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FEF" w:themeFill="accent2" w:themeFillTint="33"/>
            <w:noWrap/>
          </w:tcPr>
          <w:p w14:paraId="14A20C78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/>
                <w:bCs/>
                <w:sz w:val="20"/>
                <w:szCs w:val="20"/>
              </w:rPr>
              <w:t>General Operating &amp; Other Costs</w:t>
            </w:r>
            <w:r w:rsidRPr="000340FE">
              <w:rPr>
                <w:sz w:val="20"/>
                <w:szCs w:val="20"/>
              </w:rPr>
              <w:t> </w:t>
            </w:r>
          </w:p>
        </w:tc>
      </w:tr>
      <w:tr w:rsidR="00AE0EBC" w:rsidRPr="000340FE" w14:paraId="08ABA3FE" w14:textId="77777777" w:rsidTr="00270CA4">
        <w:trPr>
          <w:trHeight w:val="255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53226" w14:textId="22C6E12F" w:rsidR="00AE0EBC" w:rsidRDefault="00AE0EBC" w:rsidP="007A25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PUBLICATION FEES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B1B5F2" w14:textId="1EB7A44E" w:rsidR="00AE0EBC" w:rsidRDefault="00AE0EBC" w:rsidP="007A25F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DCC18" w14:textId="77777777" w:rsidR="00AE0EBC" w:rsidRPr="000340FE" w:rsidRDefault="00AE0EBC" w:rsidP="007A2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2EAF" w:rsidRPr="000340FE" w14:paraId="6C94B763" w14:textId="77777777" w:rsidTr="00270CA4">
        <w:trPr>
          <w:trHeight w:val="255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6A74A7" w14:textId="73D53C15" w:rsidR="00BB2EAF" w:rsidRPr="000340FE" w:rsidRDefault="00BB2EAF" w:rsidP="007A25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ACCESS/</w:t>
            </w:r>
            <w:hyperlink r:id="rId10" w:history="1">
              <w:r w:rsidRPr="00BB2EAF">
                <w:rPr>
                  <w:rStyle w:val="Hyperlink"/>
                  <w:sz w:val="20"/>
                  <w:szCs w:val="20"/>
                </w:rPr>
                <w:t>PACE</w:t>
              </w:r>
            </w:hyperlink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9F67F" w14:textId="3B13E190" w:rsidR="00BB2EAF" w:rsidRPr="000340FE" w:rsidRDefault="00BB2EAF" w:rsidP="007A25FA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23916" w14:textId="77777777" w:rsidR="00BB2EAF" w:rsidRPr="000340FE" w:rsidRDefault="00BB2EAF" w:rsidP="007A2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2D67" w:rsidRPr="000340FE" w14:paraId="66B739E7" w14:textId="77777777" w:rsidTr="00270CA4">
        <w:trPr>
          <w:trHeight w:val="255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F6323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ADVERTISING AND PUBLICITY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B1CE3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0353D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B1311B" w:rsidRPr="000340FE" w14:paraId="37DB82CC" w14:textId="77777777" w:rsidTr="00270CA4">
        <w:trPr>
          <w:trHeight w:val="255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3BF02" w14:textId="78FFA1C3" w:rsidR="00B1311B" w:rsidRPr="00B1311B" w:rsidRDefault="00B1311B" w:rsidP="007A25F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1311B">
              <w:rPr>
                <w:rFonts w:ascii="Calibri" w:hAnsi="Calibri" w:cs="Calibri"/>
                <w:sz w:val="20"/>
                <w:szCs w:val="20"/>
              </w:rPr>
              <w:t>EXPERIMENTAL SUBJECT PAYMENTS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23B53F" w14:textId="216ED712" w:rsidR="00B1311B" w:rsidRPr="000340FE" w:rsidRDefault="00B1311B" w:rsidP="007A25F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D261A" w14:textId="77777777" w:rsidR="00B1311B" w:rsidRPr="000340FE" w:rsidRDefault="00B1311B" w:rsidP="007A2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311B" w:rsidRPr="000340FE" w14:paraId="453B1ADA" w14:textId="77777777" w:rsidTr="00270CA4">
        <w:trPr>
          <w:trHeight w:val="255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60652" w14:textId="7957358E" w:rsidR="00B1311B" w:rsidRPr="000340FE" w:rsidRDefault="00B1311B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B1311B">
              <w:rPr>
                <w:sz w:val="20"/>
                <w:szCs w:val="20"/>
              </w:rPr>
              <w:lastRenderedPageBreak/>
              <w:t>HONORARIA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D5B86" w14:textId="343D947F" w:rsidR="00B1311B" w:rsidRPr="000340FE" w:rsidRDefault="00B1311B" w:rsidP="007A25FA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CCE16" w14:textId="77777777" w:rsidR="00B1311B" w:rsidRPr="000340FE" w:rsidRDefault="00B1311B" w:rsidP="007A2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2D67" w:rsidRPr="000340FE" w14:paraId="538E889B" w14:textId="77777777" w:rsidTr="00270CA4">
        <w:trPr>
          <w:trHeight w:val="255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53D78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CONTRACT WORK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3E34E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428D1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F92D67" w:rsidRPr="000340FE" w14:paraId="12C4592D" w14:textId="77777777" w:rsidTr="00270CA4">
        <w:trPr>
          <w:trHeight w:val="255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B825E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PUBLIC RELATIONS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524BF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F69A2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F92D67" w:rsidRPr="000340FE" w14:paraId="4C962724" w14:textId="77777777" w:rsidTr="00270CA4">
        <w:trPr>
          <w:trHeight w:val="255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DC75A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MEETINGS – BUSINESS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57D6B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954C7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F92D67" w:rsidRPr="000340FE" w14:paraId="3E2A542D" w14:textId="77777777" w:rsidTr="00270CA4">
        <w:trPr>
          <w:trHeight w:val="158"/>
        </w:trPr>
        <w:tc>
          <w:tcPr>
            <w:tcW w:w="1874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14:paraId="3768698B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 xml:space="preserve">OTHER – MISC. 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14:paraId="3BA5CEB1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6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14:paraId="62F723EE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2D67" w:rsidRPr="000340FE" w14:paraId="3F64E1F0" w14:textId="77777777" w:rsidTr="00270CA4">
        <w:trPr>
          <w:trHeight w:val="255"/>
        </w:trPr>
        <w:tc>
          <w:tcPr>
            <w:tcW w:w="1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</w:tcPr>
          <w:p w14:paraId="78EC1FB5" w14:textId="77777777" w:rsidR="00F92D67" w:rsidRPr="000340FE" w:rsidRDefault="00F92D67" w:rsidP="007A25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40FE">
              <w:rPr>
                <w:b/>
                <w:sz w:val="20"/>
                <w:szCs w:val="20"/>
              </w:rPr>
              <w:t>TOTAL Bass Connections Request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</w:tcPr>
          <w:p w14:paraId="15894909" w14:textId="77777777" w:rsidR="00F92D67" w:rsidRPr="000340FE" w:rsidRDefault="00F92D67" w:rsidP="007A25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40FE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2067" w:type="pct"/>
            <w:tcBorders>
              <w:top w:val="single" w:sz="12" w:space="0" w:color="auto"/>
              <w:bottom w:val="single" w:sz="4" w:space="0" w:color="auto"/>
              <w:tl2br w:val="single" w:sz="12" w:space="0" w:color="auto"/>
            </w:tcBorders>
            <w:noWrap/>
          </w:tcPr>
          <w:p w14:paraId="4EC38F7F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2D67" w:rsidRPr="000340FE" w14:paraId="5B57E63F" w14:textId="77777777" w:rsidTr="007A25FA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FEF" w:themeFill="accent2" w:themeFillTint="33"/>
          </w:tcPr>
          <w:p w14:paraId="1C3C961F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/>
                <w:bCs/>
                <w:sz w:val="20"/>
                <w:szCs w:val="20"/>
              </w:rPr>
              <w:t xml:space="preserve">Other Sources of Project Funds </w:t>
            </w:r>
            <w:r w:rsidRPr="000340FE">
              <w:rPr>
                <w:bCs/>
                <w:sz w:val="20"/>
                <w:szCs w:val="20"/>
              </w:rPr>
              <w:t>(</w:t>
            </w:r>
            <w:r w:rsidRPr="000340FE">
              <w:rPr>
                <w:sz w:val="20"/>
                <w:szCs w:val="20"/>
              </w:rPr>
              <w:t>Projects</w:t>
            </w:r>
            <w:r>
              <w:rPr>
                <w:sz w:val="20"/>
                <w:szCs w:val="20"/>
              </w:rPr>
              <w:t xml:space="preserve"> with other sources of support</w:t>
            </w:r>
            <w:r w:rsidRPr="000340FE">
              <w:rPr>
                <w:sz w:val="20"/>
                <w:szCs w:val="20"/>
              </w:rPr>
              <w:t xml:space="preserve"> are stron</w:t>
            </w:r>
            <w:r>
              <w:rPr>
                <w:sz w:val="20"/>
                <w:szCs w:val="20"/>
              </w:rPr>
              <w:t xml:space="preserve">gly encouraged; please note other awarded, or proposed, funds </w:t>
            </w:r>
            <w:r w:rsidRPr="000340FE">
              <w:rPr>
                <w:sz w:val="20"/>
                <w:szCs w:val="20"/>
              </w:rPr>
              <w:t>so that we understand the compr</w:t>
            </w:r>
            <w:r>
              <w:rPr>
                <w:sz w:val="20"/>
                <w:szCs w:val="20"/>
              </w:rPr>
              <w:t>ehensive outlay for the project</w:t>
            </w:r>
            <w:r w:rsidRPr="000340FE">
              <w:rPr>
                <w:sz w:val="20"/>
                <w:szCs w:val="20"/>
              </w:rPr>
              <w:t>)</w:t>
            </w:r>
          </w:p>
        </w:tc>
      </w:tr>
      <w:tr w:rsidR="00F92D67" w:rsidRPr="000340FE" w14:paraId="549ECF74" w14:textId="77777777" w:rsidTr="007A25FA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8E78F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[Source #1]</w:t>
            </w:r>
          </w:p>
          <w:p w14:paraId="7A484FA2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  <w:p w14:paraId="4323EF44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F92D67" w:rsidRPr="000340FE" w14:paraId="41EED0AE" w14:textId="77777777" w:rsidTr="007A25FA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9877B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[Source #2] (add more lines as needed)</w:t>
            </w:r>
          </w:p>
          <w:p w14:paraId="161F5A92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  <w:p w14:paraId="4BE24145" w14:textId="77777777" w:rsidR="00F92D67" w:rsidRPr="000340FE" w:rsidRDefault="00F92D67" w:rsidP="007A25FA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F92D67" w:rsidRPr="000340FE" w14:paraId="40F418A3" w14:textId="77777777" w:rsidTr="00270CA4">
        <w:trPr>
          <w:trHeight w:val="2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FEF" w:themeFill="accent2" w:themeFillTint="33"/>
            <w:noWrap/>
          </w:tcPr>
          <w:p w14:paraId="009DCDFD" w14:textId="5089D5AF" w:rsidR="00F92D67" w:rsidRPr="002A2D34" w:rsidRDefault="00A81965" w:rsidP="007A25F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Please name a </w:t>
            </w:r>
            <w:r w:rsidR="00F92D67">
              <w:rPr>
                <w:b/>
                <w:bCs/>
                <w:sz w:val="20"/>
                <w:szCs w:val="20"/>
              </w:rPr>
              <w:t>Unit/Business Manager who could administer funds for project, if requested:</w:t>
            </w:r>
          </w:p>
        </w:tc>
      </w:tr>
      <w:tr w:rsidR="002A2D34" w:rsidRPr="000340FE" w14:paraId="36C1D229" w14:textId="77777777" w:rsidTr="00270CA4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64529B" w14:textId="77777777" w:rsidR="002A2D34" w:rsidRPr="00270CA4" w:rsidRDefault="002A2D34" w:rsidP="007A25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2D34" w:rsidRPr="000340FE" w14:paraId="3B70912A" w14:textId="77777777" w:rsidTr="00270CA4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FEF" w:themeFill="accent2" w:themeFillTint="33"/>
            <w:noWrap/>
          </w:tcPr>
          <w:p w14:paraId="0C8DEAAC" w14:textId="0F5F4CB3" w:rsidR="002A2D34" w:rsidRDefault="002A2D34" w:rsidP="007A25F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Justification for budget requests above $30,000:</w:t>
            </w:r>
          </w:p>
        </w:tc>
      </w:tr>
      <w:tr w:rsidR="002A2D34" w:rsidRPr="000340FE" w14:paraId="462C44B1" w14:textId="77777777" w:rsidTr="00270CA4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8437A0" w14:textId="77777777" w:rsidR="002A2D34" w:rsidRDefault="002A2D34" w:rsidP="007A25F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87CD4D9" w14:textId="77777777" w:rsidR="00B97EAD" w:rsidRDefault="00B97EAD" w:rsidP="007A25F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E625F9F" w14:textId="77777777" w:rsidR="00B97EAD" w:rsidRDefault="00B97EAD" w:rsidP="007A25F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D440979" w14:textId="77777777" w:rsidR="00B97EAD" w:rsidRDefault="00B97EAD" w:rsidP="007A25F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6F61F8C0" w14:textId="77777777" w:rsidR="00F92D67" w:rsidRDefault="00F92D67" w:rsidP="00F92D67">
      <w:pPr>
        <w:spacing w:after="0" w:line="240" w:lineRule="auto"/>
      </w:pPr>
    </w:p>
    <w:bookmarkEnd w:id="0"/>
    <w:bookmarkEnd w:id="1"/>
    <w:p w14:paraId="411F6706" w14:textId="479623B5" w:rsidR="007A25FA" w:rsidRDefault="007A25FA" w:rsidP="00F92D67">
      <w:pPr>
        <w:spacing w:after="0" w:line="240" w:lineRule="auto"/>
      </w:pPr>
    </w:p>
    <w:sectPr w:rsidR="007A25FA" w:rsidSect="003354DD">
      <w:footerReference w:type="default" r:id="rId11"/>
      <w:headerReference w:type="first" r:id="rId12"/>
      <w:pgSz w:w="12240" w:h="15840"/>
      <w:pgMar w:top="126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34A08" w14:textId="77777777" w:rsidR="0024796D" w:rsidRDefault="0024796D">
      <w:pPr>
        <w:spacing w:after="0" w:line="240" w:lineRule="auto"/>
      </w:pPr>
      <w:r>
        <w:separator/>
      </w:r>
    </w:p>
  </w:endnote>
  <w:endnote w:type="continuationSeparator" w:id="0">
    <w:p w14:paraId="73D4AEF6" w14:textId="77777777" w:rsidR="0024796D" w:rsidRDefault="0024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84339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81D0AEA" w14:textId="5E167131" w:rsidR="007A25FA" w:rsidRPr="00666016" w:rsidRDefault="007A25FA">
        <w:pPr>
          <w:pStyle w:val="Footer"/>
          <w:jc w:val="right"/>
          <w:rPr>
            <w:sz w:val="20"/>
            <w:szCs w:val="20"/>
          </w:rPr>
        </w:pPr>
        <w:r w:rsidRPr="00666016">
          <w:rPr>
            <w:sz w:val="20"/>
            <w:szCs w:val="20"/>
          </w:rPr>
          <w:fldChar w:fldCharType="begin"/>
        </w:r>
        <w:r w:rsidRPr="00666016">
          <w:rPr>
            <w:sz w:val="20"/>
            <w:szCs w:val="20"/>
          </w:rPr>
          <w:instrText xml:space="preserve"> PAGE   \* MERGEFORMAT </w:instrText>
        </w:r>
        <w:r w:rsidRPr="00666016">
          <w:rPr>
            <w:sz w:val="20"/>
            <w:szCs w:val="20"/>
          </w:rPr>
          <w:fldChar w:fldCharType="separate"/>
        </w:r>
        <w:r w:rsidR="006C2ECD">
          <w:rPr>
            <w:noProof/>
            <w:sz w:val="20"/>
            <w:szCs w:val="20"/>
          </w:rPr>
          <w:t>2</w:t>
        </w:r>
        <w:r w:rsidRPr="00666016">
          <w:rPr>
            <w:noProof/>
            <w:sz w:val="20"/>
            <w:szCs w:val="20"/>
          </w:rPr>
          <w:fldChar w:fldCharType="end"/>
        </w:r>
      </w:p>
    </w:sdtContent>
  </w:sdt>
  <w:p w14:paraId="3D388F2C" w14:textId="77777777" w:rsidR="007A25FA" w:rsidRDefault="007A2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718F1" w14:textId="77777777" w:rsidR="0024796D" w:rsidRDefault="0024796D">
      <w:pPr>
        <w:spacing w:after="0" w:line="240" w:lineRule="auto"/>
      </w:pPr>
      <w:r>
        <w:separator/>
      </w:r>
    </w:p>
  </w:footnote>
  <w:footnote w:type="continuationSeparator" w:id="0">
    <w:p w14:paraId="0667B1B4" w14:textId="77777777" w:rsidR="0024796D" w:rsidRDefault="0024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52ADD" w14:textId="7B6533A1" w:rsidR="007A25FA" w:rsidRDefault="007A25FA">
    <w:pPr>
      <w:pStyle w:val="Header"/>
    </w:pPr>
    <w:r>
      <w:rPr>
        <w:noProof/>
      </w:rPr>
      <w:drawing>
        <wp:anchor distT="36576" distB="36576" distL="36576" distR="36576" simplePos="0" relativeHeight="251659264" behindDoc="0" locked="0" layoutInCell="1" allowOverlap="1" wp14:anchorId="747A9C73" wp14:editId="354C98BB">
          <wp:simplePos x="0" y="0"/>
          <wp:positionH relativeFrom="margin">
            <wp:align>center</wp:align>
          </wp:positionH>
          <wp:positionV relativeFrom="paragraph">
            <wp:posOffset>-140970</wp:posOffset>
          </wp:positionV>
          <wp:extent cx="3660276" cy="868680"/>
          <wp:effectExtent l="0" t="0" r="0" b="0"/>
          <wp:wrapNone/>
          <wp:docPr id="4" name="Picture 4" descr="bass_conn_logo_web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s_conn_logo_web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96" t="17188" r="10683" b="20670"/>
                  <a:stretch>
                    <a:fillRect/>
                  </a:stretch>
                </pic:blipFill>
                <pic:spPr bwMode="auto">
                  <a:xfrm>
                    <a:off x="0" y="0"/>
                    <a:ext cx="3660276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07DD2"/>
    <w:multiLevelType w:val="hybridMultilevel"/>
    <w:tmpl w:val="6596CAF8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C4609"/>
    <w:multiLevelType w:val="hybridMultilevel"/>
    <w:tmpl w:val="05BC791C"/>
    <w:lvl w:ilvl="0" w:tplc="66343FCC">
      <w:start w:val="1"/>
      <w:numFmt w:val="decimal"/>
      <w:lvlText w:val="%1."/>
      <w:lvlJc w:val="left"/>
      <w:pPr>
        <w:ind w:left="720" w:hanging="360"/>
      </w:pPr>
      <w:rPr>
        <w:rFonts w:hint="default"/>
        <w:color w:val="F09905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06D2"/>
    <w:multiLevelType w:val="hybridMultilevel"/>
    <w:tmpl w:val="2EC6D12C"/>
    <w:lvl w:ilvl="0" w:tplc="A4B2E48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E04"/>
    <w:multiLevelType w:val="hybridMultilevel"/>
    <w:tmpl w:val="130AE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32C2D"/>
    <w:multiLevelType w:val="hybridMultilevel"/>
    <w:tmpl w:val="DCAE9A20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A84660"/>
    <w:multiLevelType w:val="hybridMultilevel"/>
    <w:tmpl w:val="08C48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22AB0"/>
    <w:multiLevelType w:val="hybridMultilevel"/>
    <w:tmpl w:val="B22A8AAE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33AE3"/>
    <w:multiLevelType w:val="hybridMultilevel"/>
    <w:tmpl w:val="A79CAC1E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72EB4"/>
    <w:multiLevelType w:val="hybridMultilevel"/>
    <w:tmpl w:val="F500BE58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7B4199"/>
    <w:multiLevelType w:val="hybridMultilevel"/>
    <w:tmpl w:val="B32885B8"/>
    <w:lvl w:ilvl="0" w:tplc="461023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490EF2"/>
    <w:multiLevelType w:val="hybridMultilevel"/>
    <w:tmpl w:val="240C2B16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AD0396"/>
    <w:multiLevelType w:val="hybridMultilevel"/>
    <w:tmpl w:val="60B6BDE4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044589"/>
    <w:multiLevelType w:val="hybridMultilevel"/>
    <w:tmpl w:val="62F25896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9D78A8"/>
    <w:multiLevelType w:val="hybridMultilevel"/>
    <w:tmpl w:val="141E13F4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AA5BBE"/>
    <w:multiLevelType w:val="hybridMultilevel"/>
    <w:tmpl w:val="C8641972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3940F7"/>
    <w:multiLevelType w:val="hybridMultilevel"/>
    <w:tmpl w:val="05CA9808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513449">
    <w:abstractNumId w:val="9"/>
  </w:num>
  <w:num w:numId="2" w16cid:durableId="1344280174">
    <w:abstractNumId w:val="14"/>
  </w:num>
  <w:num w:numId="3" w16cid:durableId="912350269">
    <w:abstractNumId w:val="0"/>
  </w:num>
  <w:num w:numId="4" w16cid:durableId="1092358774">
    <w:abstractNumId w:val="13"/>
  </w:num>
  <w:num w:numId="5" w16cid:durableId="921328495">
    <w:abstractNumId w:val="4"/>
  </w:num>
  <w:num w:numId="6" w16cid:durableId="447480132">
    <w:abstractNumId w:val="11"/>
  </w:num>
  <w:num w:numId="7" w16cid:durableId="2118986607">
    <w:abstractNumId w:val="6"/>
  </w:num>
  <w:num w:numId="8" w16cid:durableId="1164663322">
    <w:abstractNumId w:val="7"/>
  </w:num>
  <w:num w:numId="9" w16cid:durableId="1184515354">
    <w:abstractNumId w:val="10"/>
  </w:num>
  <w:num w:numId="10" w16cid:durableId="860705974">
    <w:abstractNumId w:val="15"/>
  </w:num>
  <w:num w:numId="11" w16cid:durableId="537276832">
    <w:abstractNumId w:val="12"/>
  </w:num>
  <w:num w:numId="12" w16cid:durableId="974333824">
    <w:abstractNumId w:val="8"/>
  </w:num>
  <w:num w:numId="13" w16cid:durableId="1702780869">
    <w:abstractNumId w:val="5"/>
  </w:num>
  <w:num w:numId="14" w16cid:durableId="1980960667">
    <w:abstractNumId w:val="3"/>
  </w:num>
  <w:num w:numId="15" w16cid:durableId="945043468">
    <w:abstractNumId w:val="2"/>
  </w:num>
  <w:num w:numId="16" w16cid:durableId="547034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6F"/>
    <w:rsid w:val="00013F76"/>
    <w:rsid w:val="00022414"/>
    <w:rsid w:val="000A450A"/>
    <w:rsid w:val="001324CA"/>
    <w:rsid w:val="001B2CAE"/>
    <w:rsid w:val="001D49B8"/>
    <w:rsid w:val="001E4AF4"/>
    <w:rsid w:val="0024796D"/>
    <w:rsid w:val="002542BC"/>
    <w:rsid w:val="0026062D"/>
    <w:rsid w:val="00270CA4"/>
    <w:rsid w:val="00283C92"/>
    <w:rsid w:val="002A2D34"/>
    <w:rsid w:val="002C7011"/>
    <w:rsid w:val="002E5C79"/>
    <w:rsid w:val="002F3B39"/>
    <w:rsid w:val="003354DD"/>
    <w:rsid w:val="003B6DC2"/>
    <w:rsid w:val="0044336F"/>
    <w:rsid w:val="004A3A5C"/>
    <w:rsid w:val="004E7CEF"/>
    <w:rsid w:val="004E7FDA"/>
    <w:rsid w:val="00552064"/>
    <w:rsid w:val="005B1629"/>
    <w:rsid w:val="005F43A8"/>
    <w:rsid w:val="005F58C9"/>
    <w:rsid w:val="0062567C"/>
    <w:rsid w:val="00687ECF"/>
    <w:rsid w:val="00697D9B"/>
    <w:rsid w:val="006C2ECD"/>
    <w:rsid w:val="00705616"/>
    <w:rsid w:val="0072410E"/>
    <w:rsid w:val="00737FE5"/>
    <w:rsid w:val="007470CE"/>
    <w:rsid w:val="007A25FA"/>
    <w:rsid w:val="007B61A3"/>
    <w:rsid w:val="007F57C3"/>
    <w:rsid w:val="00843853"/>
    <w:rsid w:val="008D78FA"/>
    <w:rsid w:val="00906F33"/>
    <w:rsid w:val="0091325D"/>
    <w:rsid w:val="0093128B"/>
    <w:rsid w:val="00A052A8"/>
    <w:rsid w:val="00A34293"/>
    <w:rsid w:val="00A81965"/>
    <w:rsid w:val="00A86930"/>
    <w:rsid w:val="00AC72E9"/>
    <w:rsid w:val="00AD7D06"/>
    <w:rsid w:val="00AE0EBC"/>
    <w:rsid w:val="00AE34EF"/>
    <w:rsid w:val="00AE61B4"/>
    <w:rsid w:val="00B1311B"/>
    <w:rsid w:val="00B35193"/>
    <w:rsid w:val="00B56AC8"/>
    <w:rsid w:val="00B574AF"/>
    <w:rsid w:val="00B71999"/>
    <w:rsid w:val="00B97EAD"/>
    <w:rsid w:val="00BB2EAF"/>
    <w:rsid w:val="00BF70E5"/>
    <w:rsid w:val="00BF7697"/>
    <w:rsid w:val="00C04AC1"/>
    <w:rsid w:val="00D07564"/>
    <w:rsid w:val="00D200E0"/>
    <w:rsid w:val="00D8551B"/>
    <w:rsid w:val="00DD44B2"/>
    <w:rsid w:val="00DD7866"/>
    <w:rsid w:val="00DE35A4"/>
    <w:rsid w:val="00E01BAC"/>
    <w:rsid w:val="00E37EDB"/>
    <w:rsid w:val="00E41AA1"/>
    <w:rsid w:val="00EB7001"/>
    <w:rsid w:val="00F63E36"/>
    <w:rsid w:val="00F74E77"/>
    <w:rsid w:val="00F8434D"/>
    <w:rsid w:val="00F92D67"/>
    <w:rsid w:val="00FA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D208"/>
  <w15:chartTrackingRefBased/>
  <w15:docId w15:val="{4E7F9F92-C9F9-42F2-BB7C-CB14B0F9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3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93128B"/>
    <w:pPr>
      <w:spacing w:after="0" w:line="240" w:lineRule="auto"/>
    </w:pPr>
    <w:rPr>
      <w:rFonts w:cs="Segoe UI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8B"/>
    <w:rPr>
      <w:rFonts w:cs="Segoe UI"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4433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336F"/>
    <w:pPr>
      <w:ind w:left="720"/>
      <w:contextualSpacing/>
    </w:pPr>
  </w:style>
  <w:style w:type="paragraph" w:customStyle="1" w:styleId="CustomTitle">
    <w:name w:val="CustomTitle"/>
    <w:basedOn w:val="Normal"/>
    <w:link w:val="CustomTitleChar"/>
    <w:qFormat/>
    <w:locked/>
    <w:rsid w:val="0044336F"/>
    <w:pPr>
      <w:pBdr>
        <w:bottom w:val="dotted" w:sz="4" w:space="1" w:color="595959" w:themeColor="text1" w:themeTint="A6"/>
      </w:pBdr>
      <w:spacing w:before="240" w:after="0"/>
    </w:pPr>
    <w:rPr>
      <w:b/>
      <w:smallCaps/>
      <w:spacing w:val="20"/>
      <w:sz w:val="24"/>
    </w:rPr>
  </w:style>
  <w:style w:type="character" w:customStyle="1" w:styleId="CustomTitleChar">
    <w:name w:val="CustomTitle Char"/>
    <w:basedOn w:val="DefaultParagraphFont"/>
    <w:link w:val="CustomTitle"/>
    <w:rsid w:val="0044336F"/>
    <w:rPr>
      <w:b/>
      <w:smallCaps/>
      <w:spacing w:val="20"/>
      <w:sz w:val="24"/>
    </w:rPr>
  </w:style>
  <w:style w:type="paragraph" w:styleId="Header">
    <w:name w:val="header"/>
    <w:basedOn w:val="Normal"/>
    <w:link w:val="HeaderChar"/>
    <w:uiPriority w:val="99"/>
    <w:unhideWhenUsed/>
    <w:rsid w:val="0044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36F"/>
  </w:style>
  <w:style w:type="paragraph" w:styleId="Footer">
    <w:name w:val="footer"/>
    <w:basedOn w:val="Normal"/>
    <w:link w:val="FooterChar"/>
    <w:uiPriority w:val="99"/>
    <w:unhideWhenUsed/>
    <w:rsid w:val="0044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36F"/>
  </w:style>
  <w:style w:type="paragraph" w:styleId="CommentText">
    <w:name w:val="annotation text"/>
    <w:basedOn w:val="Normal"/>
    <w:link w:val="CommentTextChar"/>
    <w:uiPriority w:val="99"/>
    <w:unhideWhenUsed/>
    <w:rsid w:val="004433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Script MT Bol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36F"/>
    <w:rPr>
      <w:rFonts w:eastAsia="Times New Roman" w:cs="Script MT Bold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4336F"/>
    <w:rPr>
      <w:sz w:val="16"/>
      <w:szCs w:val="16"/>
    </w:rPr>
  </w:style>
  <w:style w:type="table" w:styleId="TableGrid">
    <w:name w:val="Table Grid"/>
    <w:basedOn w:val="TableNormal"/>
    <w:uiPriority w:val="59"/>
    <w:rsid w:val="0044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4336F"/>
    <w:rPr>
      <w:color w:val="0563C1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36F"/>
    <w:pPr>
      <w:widowControl/>
      <w:autoSpaceDE/>
      <w:autoSpaceDN/>
      <w:adjustRightInd/>
      <w:spacing w:after="20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36F"/>
    <w:rPr>
      <w:rFonts w:eastAsia="Times New Roman" w:cs="Script MT Bold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324C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3E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B2EA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2A2D3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A2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connections.duke.edu/fac-team-resources/proposal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entsiss.duke.edu/apply/?sr=a4031fbf-2be8-44ec-acbe-6afbc24bdc9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edschool.duke.edu/p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connections.duke.edu/fac-team-resources/proposal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ass Connections New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39B"/>
      </a:accent1>
      <a:accent2>
        <a:srgbClr val="339999"/>
      </a:accent2>
      <a:accent3>
        <a:srgbClr val="F09905"/>
      </a:accent3>
      <a:accent4>
        <a:srgbClr val="A1B70D"/>
      </a:accent4>
      <a:accent5>
        <a:srgbClr val="FFD960"/>
      </a:accent5>
      <a:accent6>
        <a:srgbClr val="CC3300"/>
      </a:accent6>
      <a:hlink>
        <a:srgbClr val="0563C1"/>
      </a:hlink>
      <a:folHlink>
        <a:srgbClr val="0563C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Howes</dc:creator>
  <cp:keywords/>
  <dc:description/>
  <cp:lastModifiedBy>Laura Howes</cp:lastModifiedBy>
  <cp:revision>3</cp:revision>
  <dcterms:created xsi:type="dcterms:W3CDTF">2024-08-05T14:57:00Z</dcterms:created>
  <dcterms:modified xsi:type="dcterms:W3CDTF">2024-08-05T14:58:00Z</dcterms:modified>
</cp:coreProperties>
</file>